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140DC3">
        <w:rPr>
          <w:rFonts w:asciiTheme="minorHAnsi" w:hAnsiTheme="minorHAnsi" w:cs="Arial"/>
          <w:b/>
          <w:bCs/>
          <w:i/>
          <w:color w:val="000000"/>
          <w:sz w:val="22"/>
          <w:szCs w:val="22"/>
          <w:lang w:val="it-IT"/>
        </w:rPr>
        <w:t>A 1</w:t>
      </w:r>
      <w:r w:rsidR="00C220B4">
        <w:rPr>
          <w:rFonts w:asciiTheme="minorHAnsi" w:hAnsiTheme="minorHAnsi" w:cs="Arial"/>
          <w:b/>
          <w:bCs/>
          <w:i/>
          <w:color w:val="000000"/>
          <w:sz w:val="22"/>
          <w:szCs w:val="22"/>
          <w:lang w:val="it-IT"/>
        </w:rPr>
        <w:t>,</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nato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in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con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iscritta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ai sensi degli artt. 46 e 47 del D.P.R. n. 445 del 28.12.2000 e s.m.i.,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confronti non è pendente alcun procedimento per l'applicazione di una delle misure di prevenzione di cui all'articolo 6 del decreto legislativo n. 159/2011 o di una delle cause ostative, di divieto, decadenza o sospensione previste dall'articolo 67 del decreto legislativo n. 159/2011 e s.m.i</w:t>
      </w:r>
      <w:r w:rsidR="004B35DF" w:rsidRPr="00CA5DF8">
        <w:rPr>
          <w:rFonts w:asciiTheme="minorHAnsi" w:hAnsiTheme="minorHAnsi" w:cs="Arial"/>
          <w:color w:val="000000"/>
          <w:sz w:val="22"/>
          <w:szCs w:val="22"/>
          <w:lang w:val="it-IT"/>
        </w:rPr>
        <w:t>.</w:t>
      </w:r>
      <w:r w:rsidR="00D94B53" w:rsidRPr="00CA5DF8">
        <w:rPr>
          <w:rFonts w:asciiTheme="minorHAnsi" w:hAnsiTheme="minorHAnsi" w:cs="Arial"/>
          <w:color w:val="000000"/>
          <w:sz w:val="22"/>
          <w:szCs w:val="22"/>
          <w:lang w:val="it-IT"/>
        </w:rPr>
        <w:t xml:space="preserve"> </w:t>
      </w:r>
      <w:r w:rsidR="00D94B53" w:rsidRPr="00CA5DF8">
        <w:rPr>
          <w:rFonts w:asciiTheme="minorHAnsi" w:hAnsiTheme="minorHAnsi" w:cs="Arial"/>
          <w:sz w:val="22"/>
          <w:szCs w:val="22"/>
          <w:lang w:val="it-IT"/>
        </w:rPr>
        <w:t>o di un tentativo di infiltrazione mafiosa di cui all'articolo 84, comma 4, del medesimo decreto</w:t>
      </w:r>
      <w:r w:rsidR="004B35DF" w:rsidRPr="00CA5DF8">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A5DF8"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D.Lgs. 50/2016 e s.m</w:t>
      </w:r>
      <w:r w:rsidR="00C8087B" w:rsidRPr="00CA5DF8">
        <w:rPr>
          <w:rFonts w:asciiTheme="minorHAnsi" w:hAnsiTheme="minorHAnsi" w:cs="Arial"/>
          <w:color w:val="000000"/>
          <w:sz w:val="22"/>
          <w:szCs w:val="22"/>
          <w:lang w:val="it-IT"/>
        </w:rPr>
        <w:t>.i.</w:t>
      </w:r>
      <w:r w:rsidR="003149C7" w:rsidRPr="00CA5DF8">
        <w:rPr>
          <w:rFonts w:asciiTheme="minorHAnsi" w:hAnsiTheme="minorHAnsi" w:cs="Arial"/>
          <w:bCs/>
          <w:sz w:val="22"/>
          <w:szCs w:val="22"/>
          <w:lang w:val="it-IT"/>
        </w:rPr>
        <w:t xml:space="preserve"> ovvero sono state disposte le </w:t>
      </w:r>
      <w:r w:rsidR="00D6284D" w:rsidRPr="00CA5DF8">
        <w:rPr>
          <w:rFonts w:asciiTheme="minorHAnsi" w:hAnsiTheme="minorHAnsi" w:cs="Arial"/>
          <w:bCs/>
          <w:sz w:val="22"/>
          <w:szCs w:val="22"/>
          <w:lang w:val="it-IT"/>
        </w:rPr>
        <w:t>le misure interdittive di cui al comma 2 del medesimo articolo</w:t>
      </w:r>
      <w:r w:rsidR="00C8087B" w:rsidRPr="00CA5DF8">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r w:rsidRPr="00C8087B">
        <w:rPr>
          <w:rFonts w:asciiTheme="minorHAnsi" w:hAnsiTheme="minorHAnsi" w:cs="Arial"/>
          <w:b/>
          <w:color w:val="000000"/>
          <w:sz w:val="22"/>
          <w:szCs w:val="22"/>
          <w:lang w:val="it-IT"/>
        </w:rPr>
        <w:t>o,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A5DF8"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di aver subito le seguenti sentenze di condanna passate in giudicato, decreti penali di condanna divenuti irrevocabili, o sentenze di applicazione della pena su richiesta delle parti, ai sensi dell’art. 444 c.p.p. per i reati di cui all’art. 80, comma 1 del D.Lgs. 50/2016 e s.m.i.,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 xml:space="preserve">si è beneficiato della non </w:t>
      </w:r>
      <w:r w:rsidR="00C8087B" w:rsidRPr="00CA5DF8">
        <w:rPr>
          <w:rFonts w:asciiTheme="minorHAnsi" w:hAnsiTheme="minorHAnsi" w:cs="Arial"/>
          <w:color w:val="000000"/>
          <w:sz w:val="22"/>
          <w:szCs w:val="22"/>
          <w:lang w:val="it-IT"/>
        </w:rPr>
        <w:t>menzione</w:t>
      </w:r>
      <w:r w:rsidR="00D6284D" w:rsidRPr="00CA5DF8">
        <w:rPr>
          <w:rFonts w:asciiTheme="minorHAnsi" w:hAnsiTheme="minorHAnsi" w:cs="Arial"/>
          <w:bCs/>
          <w:sz w:val="22"/>
          <w:szCs w:val="22"/>
          <w:lang w:val="it-IT"/>
        </w:rPr>
        <w:t xml:space="preserve"> ovvero sono state disposte le misure interdittive di cui al comma 2 del medesimo articolo:</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CA5DF8" w:rsidRDefault="00D87C9D" w:rsidP="00737F40">
            <w:pPr>
              <w:pStyle w:val="sche3"/>
              <w:snapToGrid w:val="0"/>
              <w:contextualSpacing/>
              <w:jc w:val="left"/>
              <w:rPr>
                <w:sz w:val="18"/>
                <w:szCs w:val="18"/>
                <w:lang w:val="it-IT"/>
              </w:rPr>
            </w:pPr>
            <w:r w:rsidRPr="00CA5DF8">
              <w:rPr>
                <w:rFonts w:asciiTheme="minorHAnsi" w:hAnsiTheme="minorHAnsi" w:cs="Arial"/>
                <w:sz w:val="18"/>
                <w:szCs w:val="18"/>
                <w:lang w:val="it-IT"/>
              </w:rPr>
              <w:t xml:space="preserve">Indicazione del provvedimento giudiziale </w:t>
            </w:r>
            <w:r w:rsidR="003149C7" w:rsidRPr="00CA5DF8">
              <w:rPr>
                <w:rFonts w:asciiTheme="minorHAnsi" w:hAnsiTheme="minorHAnsi" w:cs="Arial"/>
                <w:sz w:val="18"/>
                <w:szCs w:val="18"/>
                <w:lang w:val="it-IT"/>
              </w:rPr>
              <w:t xml:space="preserve">ovvero della misura interdittiva </w:t>
            </w:r>
            <w:r w:rsidRPr="00CA5DF8">
              <w:rPr>
                <w:rFonts w:asciiTheme="minorHAnsi" w:hAnsiTheme="minorHAnsi" w:cs="Arial"/>
                <w:sz w:val="18"/>
                <w:szCs w:val="18"/>
                <w:lang w:val="it-IT"/>
              </w:rPr>
              <w:t xml:space="preserve">(data, estremi, organo giudicante relativamente alle condanne penali riportate con evidenziazione delle specifiche </w:t>
            </w:r>
            <w:r w:rsidRPr="00CA5DF8">
              <w:rPr>
                <w:rFonts w:asciiTheme="minorHAnsi" w:hAnsiTheme="minorHAnsi" w:cs="Arial"/>
                <w:sz w:val="18"/>
                <w:szCs w:val="18"/>
                <w:lang w:val="it-IT"/>
              </w:rPr>
              <w:lastRenderedPageBreak/>
              <w:t>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s.m.i.;</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lastRenderedPageBreak/>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10"/>
      <w:footerReference w:type="default" r:id="rId11"/>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4A7" w:rsidRDefault="005C34A7" w:rsidP="001837B7">
      <w:r>
        <w:separator/>
      </w:r>
    </w:p>
  </w:endnote>
  <w:endnote w:type="continuationSeparator" w:id="0">
    <w:p w:rsidR="005C34A7" w:rsidRDefault="005C34A7"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A54A37">
              <w:rPr>
                <w:rFonts w:asciiTheme="minorHAnsi" w:hAnsiTheme="minorHAnsi"/>
                <w:b/>
                <w:bCs/>
                <w:noProof/>
                <w:sz w:val="22"/>
                <w:szCs w:val="22"/>
              </w:rPr>
              <w:t>3</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A54A37">
              <w:rPr>
                <w:rFonts w:asciiTheme="minorHAnsi" w:hAnsiTheme="minorHAnsi"/>
                <w:b/>
                <w:bCs/>
                <w:noProof/>
                <w:sz w:val="22"/>
                <w:szCs w:val="22"/>
              </w:rPr>
              <w:t>3</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4A7" w:rsidRDefault="005C34A7" w:rsidP="001837B7">
      <w:r>
        <w:separator/>
      </w:r>
    </w:p>
  </w:footnote>
  <w:footnote w:type="continuationSeparator" w:id="0">
    <w:p w:rsidR="005C34A7" w:rsidRDefault="005C34A7"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40DC3"/>
    <w:rsid w:val="001534B6"/>
    <w:rsid w:val="0015574C"/>
    <w:rsid w:val="00161D9E"/>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D3384"/>
    <w:rsid w:val="002F43BF"/>
    <w:rsid w:val="003139A6"/>
    <w:rsid w:val="003149C7"/>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C34A7"/>
    <w:rsid w:val="005D2026"/>
    <w:rsid w:val="005F0528"/>
    <w:rsid w:val="005F61EB"/>
    <w:rsid w:val="0060091C"/>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5CD7"/>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4A37"/>
    <w:rsid w:val="00A5659B"/>
    <w:rsid w:val="00A73E1F"/>
    <w:rsid w:val="00A83F3D"/>
    <w:rsid w:val="00A84599"/>
    <w:rsid w:val="00AB63B5"/>
    <w:rsid w:val="00AD6E01"/>
    <w:rsid w:val="00AE26CF"/>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377B"/>
    <w:rsid w:val="00CA4481"/>
    <w:rsid w:val="00CA5DF8"/>
    <w:rsid w:val="00CE007A"/>
    <w:rsid w:val="00D0356D"/>
    <w:rsid w:val="00D06514"/>
    <w:rsid w:val="00D0667F"/>
    <w:rsid w:val="00D10FE5"/>
    <w:rsid w:val="00D302CE"/>
    <w:rsid w:val="00D6284D"/>
    <w:rsid w:val="00D678C5"/>
    <w:rsid w:val="00D84E0D"/>
    <w:rsid w:val="00D87C9D"/>
    <w:rsid w:val="00D9489A"/>
    <w:rsid w:val="00D94B53"/>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e9935e22c94a5c3a137a3d0de1fc3bef">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DA285-076E-483C-BE58-3DF9C3CAE9FB}"/>
</file>

<file path=customXml/itemProps2.xml><?xml version="1.0" encoding="utf-8"?>
<ds:datastoreItem xmlns:ds="http://schemas.openxmlformats.org/officeDocument/2006/customXml" ds:itemID="{CA950F6D-63A4-4474-B316-0CAA9D160213}"/>
</file>

<file path=customXml/itemProps3.xml><?xml version="1.0" encoding="utf-8"?>
<ds:datastoreItem xmlns:ds="http://schemas.openxmlformats.org/officeDocument/2006/customXml" ds:itemID="{A5D257A5-252D-406E-B2F6-72A093BCA069}"/>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DICHIARAZIONE IN ORDINE AI REQUISITI DI CUI ALL’ART. 80, COMMA 1, COMMA 2 E COMMA 5, LETTERA l) DEL D.LGS. N. 50/2016 E S.M.I.</dc:title>
  <dc:creator>Rogges Debora</dc:creator>
  <cp:lastModifiedBy>Ascioni Susanna</cp:lastModifiedBy>
  <cp:revision>2</cp:revision>
  <cp:lastPrinted>2017-07-17T13:14:00Z</cp:lastPrinted>
  <dcterms:created xsi:type="dcterms:W3CDTF">2017-07-28T13:16:00Z</dcterms:created>
  <dcterms:modified xsi:type="dcterms:W3CDTF">2017-07-28T13:16:00Z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755500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